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EC" w:rsidRPr="002071C0" w:rsidRDefault="007755EC" w:rsidP="007755EC">
      <w:pPr>
        <w:jc w:val="center"/>
        <w:rPr>
          <w:rFonts w:asciiTheme="minorHAnsi" w:hAnsiTheme="minorHAnsi" w:cstheme="minorHAnsi"/>
          <w:b/>
          <w:noProof/>
          <w:sz w:val="22"/>
          <w:szCs w:val="22"/>
        </w:rPr>
      </w:pPr>
      <w:bookmarkStart w:id="0" w:name="_GoBack"/>
      <w:bookmarkEnd w:id="0"/>
      <w:r w:rsidRPr="002071C0">
        <w:rPr>
          <w:rFonts w:asciiTheme="minorHAnsi" w:hAnsiTheme="minorHAnsi" w:cstheme="minorHAnsi"/>
          <w:b/>
          <w:noProof/>
          <w:sz w:val="22"/>
          <w:szCs w:val="22"/>
        </w:rPr>
        <w:t>ANNEX 2 to the Tender Specifications</w:t>
      </w:r>
    </w:p>
    <w:p w:rsidR="007755EC" w:rsidRPr="002071C0" w:rsidRDefault="007755EC" w:rsidP="007755EC">
      <w:pPr>
        <w:jc w:val="center"/>
        <w:rPr>
          <w:rFonts w:asciiTheme="minorHAnsi" w:hAnsiTheme="minorHAnsi" w:cstheme="minorHAnsi"/>
          <w:b/>
          <w:noProof/>
          <w:sz w:val="22"/>
          <w:szCs w:val="22"/>
        </w:rPr>
      </w:pPr>
    </w:p>
    <w:p w:rsidR="007755EC" w:rsidRPr="002071C0" w:rsidRDefault="007755EC" w:rsidP="007755EC">
      <w:pPr>
        <w:jc w:val="center"/>
        <w:rPr>
          <w:rFonts w:asciiTheme="minorHAnsi" w:hAnsiTheme="minorHAnsi" w:cstheme="minorHAnsi"/>
          <w:b/>
          <w:noProof/>
          <w:sz w:val="22"/>
          <w:szCs w:val="22"/>
        </w:rPr>
      </w:pPr>
      <w:r w:rsidRPr="002071C0">
        <w:rPr>
          <w:rFonts w:asciiTheme="minorHAnsi" w:hAnsiTheme="minorHAnsi" w:cstheme="minorHAnsi"/>
          <w:b/>
          <w:noProof/>
          <w:sz w:val="22"/>
          <w:szCs w:val="22"/>
        </w:rPr>
        <w:t xml:space="preserve">DECLARATION ON EXCLUSION CRITERIA </w:t>
      </w:r>
    </w:p>
    <w:p w:rsidR="007755EC" w:rsidRPr="002071C0" w:rsidRDefault="007755EC" w:rsidP="007755EC">
      <w:pPr>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The undersigned</w:t>
      </w:r>
      <w:r w:rsidRPr="002071C0">
        <w:rPr>
          <w:rStyle w:val="FootnoteReference"/>
          <w:rFonts w:asciiTheme="minorHAnsi" w:hAnsiTheme="minorHAnsi" w:cstheme="minorHAnsi"/>
          <w:noProof/>
          <w:sz w:val="22"/>
          <w:szCs w:val="22"/>
        </w:rPr>
        <w:footnoteReference w:id="1"/>
      </w:r>
      <w:r w:rsidRPr="002071C0">
        <w:rPr>
          <w:rFonts w:asciiTheme="minorHAnsi" w:hAnsiTheme="minorHAnsi" w:cstheme="minorHAnsi"/>
          <w:noProof/>
          <w:sz w:val="22"/>
          <w:szCs w:val="22"/>
        </w:rPr>
        <w:t xml:space="preserve">, </w:t>
      </w:r>
      <w:r w:rsidRPr="002071C0">
        <w:rPr>
          <w:rFonts w:asciiTheme="minorHAnsi" w:hAnsiTheme="minorHAnsi" w:cstheme="minorHAnsi"/>
          <w:i/>
          <w:noProof/>
          <w:sz w:val="22"/>
          <w:szCs w:val="22"/>
        </w:rPr>
        <w:t xml:space="preserve">______________________________________________, </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ind w:left="1080" w:hanging="360"/>
        <w:jc w:val="both"/>
        <w:rPr>
          <w:rFonts w:asciiTheme="minorHAnsi" w:hAnsiTheme="minorHAnsi" w:cstheme="minorHAns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in his/her own name </w:t>
      </w:r>
      <w:r w:rsidRPr="002071C0">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2071C0">
        <w:rPr>
          <w:rStyle w:val="FootnoteReference"/>
          <w:rFonts w:asciiTheme="minorHAnsi" w:hAnsiTheme="minorHAnsi" w:cstheme="minorHAnsi"/>
          <w:i/>
          <w:noProof/>
          <w:sz w:val="22"/>
          <w:szCs w:val="22"/>
        </w:rPr>
        <w:footnoteReference w:id="2"/>
      </w:r>
      <w:r w:rsidRPr="002071C0">
        <w:rPr>
          <w:rFonts w:asciiTheme="minorHAnsi" w:hAnsiTheme="minorHAnsi" w:cstheme="minorHAnsi"/>
          <w:i/>
          <w:noProof/>
          <w:sz w:val="22"/>
          <w:szCs w:val="22"/>
        </w:rPr>
        <w:t>)</w:t>
      </w:r>
    </w:p>
    <w:p w:rsidR="007755EC" w:rsidRPr="002071C0" w:rsidRDefault="007755EC" w:rsidP="007755EC">
      <w:pPr>
        <w:spacing w:before="40" w:after="40"/>
        <w:ind w:left="720" w:firstLine="720"/>
        <w:jc w:val="both"/>
        <w:rPr>
          <w:rFonts w:asciiTheme="minorHAnsi" w:hAnsiTheme="minorHAnsi" w:cstheme="minorHAnsi"/>
          <w:noProof/>
          <w:sz w:val="22"/>
          <w:szCs w:val="22"/>
        </w:rPr>
      </w:pPr>
      <w:r w:rsidRPr="002071C0">
        <w:rPr>
          <w:rFonts w:asciiTheme="minorHAnsi" w:hAnsiTheme="minorHAnsi" w:cstheme="minorHAnsi"/>
          <w:noProof/>
          <w:sz w:val="22"/>
          <w:szCs w:val="22"/>
        </w:rPr>
        <w:t>or</w:t>
      </w:r>
    </w:p>
    <w:p w:rsidR="007755EC" w:rsidRPr="002071C0" w:rsidRDefault="007755EC" w:rsidP="007755EC">
      <w:pPr>
        <w:spacing w:before="40" w:after="40"/>
        <w:ind w:left="1080" w:hanging="360"/>
        <w:jc w:val="both"/>
        <w:rPr>
          <w:rFonts w:asciiTheme="minorHAnsi" w:hAnsiTheme="minorHAnsi" w:cstheme="minorHAnsi"/>
          <w:i/>
          <w:noProof/>
          <w:sz w:val="22"/>
          <w:szCs w:val="22"/>
        </w:rPr>
      </w:pPr>
      <w:r w:rsidRPr="002071C0">
        <w:rPr>
          <w:rFonts w:asciiTheme="minorHAnsi" w:hAnsiTheme="minorHAnsi" w:cstheme="minorHAnsi"/>
          <w:iCs/>
          <w:sz w:val="22"/>
          <w:szCs w:val="22"/>
        </w:rPr>
        <w:fldChar w:fldCharType="begin">
          <w:ffData>
            <w:name w:val=""/>
            <w:enabled/>
            <w:calcOnExit w:val="0"/>
            <w:checkBox>
              <w:sizeAuto/>
              <w:default w:val="0"/>
            </w:checkBox>
          </w:ffData>
        </w:fldChar>
      </w:r>
      <w:r w:rsidRPr="002071C0">
        <w:rPr>
          <w:rFonts w:asciiTheme="minorHAnsi" w:hAnsiTheme="minorHAnsi" w:cstheme="minorHAnsi"/>
          <w:iCs/>
          <w:sz w:val="22"/>
          <w:szCs w:val="22"/>
        </w:rPr>
        <w:instrText xml:space="preserve"> FORMCHECKBOX </w:instrText>
      </w:r>
      <w:r w:rsidRPr="002071C0">
        <w:rPr>
          <w:rFonts w:asciiTheme="minorHAnsi" w:hAnsiTheme="minorHAnsi" w:cstheme="minorHAnsi"/>
          <w:iCs/>
          <w:sz w:val="22"/>
          <w:szCs w:val="22"/>
        </w:rPr>
      </w:r>
      <w:r w:rsidRPr="002071C0">
        <w:rPr>
          <w:rFonts w:asciiTheme="minorHAnsi" w:hAnsiTheme="minorHAnsi" w:cstheme="minorHAnsi"/>
          <w:iCs/>
          <w:sz w:val="22"/>
          <w:szCs w:val="22"/>
        </w:rPr>
        <w:fldChar w:fldCharType="end"/>
      </w:r>
      <w:r w:rsidRPr="002071C0">
        <w:rPr>
          <w:rFonts w:asciiTheme="minorHAnsi" w:hAnsiTheme="minorHAnsi" w:cstheme="minorHAnsi"/>
          <w:iCs/>
          <w:sz w:val="22"/>
          <w:szCs w:val="22"/>
        </w:rPr>
        <w:t xml:space="preserve"> </w:t>
      </w:r>
      <w:r w:rsidRPr="002071C0">
        <w:rPr>
          <w:rFonts w:asciiTheme="minorHAnsi" w:hAnsiTheme="minorHAnsi" w:cstheme="minorHAnsi"/>
          <w:iCs/>
          <w:sz w:val="22"/>
          <w:szCs w:val="22"/>
        </w:rPr>
        <w:tab/>
      </w:r>
      <w:r w:rsidRPr="002071C0">
        <w:rPr>
          <w:rFonts w:asciiTheme="minorHAnsi" w:hAnsiTheme="minorHAnsi" w:cstheme="minorHAnsi"/>
          <w:noProof/>
          <w:sz w:val="22"/>
          <w:szCs w:val="22"/>
        </w:rPr>
        <w:t xml:space="preserve">representing </w:t>
      </w:r>
      <w:r w:rsidRPr="002071C0">
        <w:rPr>
          <w:rFonts w:asciiTheme="minorHAnsi" w:hAnsiTheme="minorHAnsi" w:cstheme="minorHAnsi"/>
          <w:i/>
          <w:noProof/>
          <w:sz w:val="22"/>
          <w:szCs w:val="22"/>
        </w:rPr>
        <w:t>(if the economic operator is a legal person)</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name in full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:_________________________________________</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official legal form </w:t>
      </w:r>
      <w:r w:rsidRPr="002071C0">
        <w:rPr>
          <w:rFonts w:asciiTheme="minorHAnsi" w:hAnsiTheme="minorHAnsi" w:cstheme="minorHAnsi"/>
          <w:i/>
          <w:noProof/>
          <w:sz w:val="22"/>
          <w:szCs w:val="22"/>
        </w:rPr>
        <w:t>(only for legal person)</w:t>
      </w:r>
      <w:r w:rsidRPr="002071C0">
        <w:rPr>
          <w:rFonts w:asciiTheme="minorHAnsi" w:hAnsiTheme="minorHAnsi" w:cstheme="minorHAnsi"/>
          <w:noProof/>
          <w:sz w:val="22"/>
          <w:szCs w:val="22"/>
        </w:rPr>
        <w:t>: __________________________________________</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official address in full: _________________________________________________________</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VAT registration number: ______________________________________________________</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declares that the company or organisation that he/she represents / he/she:</w:t>
      </w:r>
    </w:p>
    <w:p w:rsidR="007755EC" w:rsidRPr="002071C0" w:rsidRDefault="007755EC" w:rsidP="007755EC">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7755EC" w:rsidRPr="002071C0" w:rsidRDefault="007755EC" w:rsidP="007755EC">
      <w:pPr>
        <w:pStyle w:val="Text1"/>
        <w:numPr>
          <w:ilvl w:val="0"/>
          <w:numId w:val="1"/>
        </w:numPr>
        <w:spacing w:before="40" w:after="40"/>
        <w:ind w:left="357" w:hanging="357"/>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convicted of an offence concerning professional conduct by a judgment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w:t>
      </w:r>
    </w:p>
    <w:p w:rsidR="007755EC" w:rsidRPr="002071C0" w:rsidRDefault="007755EC" w:rsidP="007755EC">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not been guilty of grave professional misconduct proven by any means which the contracting authorities can justify;</w:t>
      </w:r>
    </w:p>
    <w:p w:rsidR="007755EC" w:rsidRPr="002071C0" w:rsidRDefault="007755EC" w:rsidP="007755EC">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7755EC" w:rsidRPr="002071C0" w:rsidRDefault="007755EC" w:rsidP="007755EC">
      <w:pPr>
        <w:pStyle w:val="Text1"/>
        <w:numPr>
          <w:ilvl w:val="0"/>
          <w:numId w:val="1"/>
        </w:numPr>
        <w:spacing w:before="40" w:after="40"/>
        <w:rPr>
          <w:rFonts w:asciiTheme="minorHAnsi" w:hAnsiTheme="minorHAnsi" w:cstheme="minorHAnsi"/>
          <w:noProof/>
          <w:sz w:val="22"/>
          <w:szCs w:val="22"/>
        </w:rPr>
      </w:pPr>
      <w:r w:rsidRPr="002071C0">
        <w:rPr>
          <w:rFonts w:asciiTheme="minorHAnsi" w:hAnsiTheme="minorHAnsi" w:cstheme="minorHAnsi"/>
          <w:noProof/>
          <w:sz w:val="22"/>
          <w:szCs w:val="22"/>
        </w:rPr>
        <w:t xml:space="preserve">has not been the subject of a judgement which has the force of </w:t>
      </w:r>
      <w:r w:rsidRPr="002071C0">
        <w:rPr>
          <w:rFonts w:asciiTheme="minorHAnsi" w:hAnsiTheme="minorHAnsi" w:cstheme="minorHAnsi"/>
          <w:i/>
          <w:noProof/>
          <w:sz w:val="22"/>
          <w:szCs w:val="22"/>
        </w:rPr>
        <w:t>res judicata</w:t>
      </w:r>
      <w:r w:rsidRPr="002071C0">
        <w:rPr>
          <w:rFonts w:asciiTheme="minorHAnsi" w:hAnsiTheme="minorHAnsi" w:cstheme="minorHAnsi"/>
          <w:noProof/>
          <w:sz w:val="22"/>
          <w:szCs w:val="22"/>
        </w:rPr>
        <w:t xml:space="preserve"> for fraud, corruption, involvement in a criminal organisation or any other illegal activity detrimental to the Communities’ financial interests;</w:t>
      </w:r>
    </w:p>
    <w:p w:rsidR="007755EC" w:rsidRPr="002071C0" w:rsidRDefault="007755EC" w:rsidP="007755EC">
      <w:pPr>
        <w:numPr>
          <w:ilvl w:val="0"/>
          <w:numId w:val="1"/>
        </w:num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7755EC" w:rsidRPr="002071C0" w:rsidRDefault="007755EC" w:rsidP="007755EC">
      <w:pPr>
        <w:spacing w:before="40" w:after="40"/>
        <w:jc w:val="both"/>
        <w:rPr>
          <w:rFonts w:asciiTheme="minorHAnsi" w:hAnsiTheme="minorHAnsi" w:cstheme="minorHAnsi"/>
          <w:noProof/>
          <w:sz w:val="22"/>
          <w:szCs w:val="22"/>
          <w:u w:val="single"/>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u w:val="single"/>
        </w:rPr>
        <w:t>In addition</w:t>
      </w:r>
      <w:r w:rsidRPr="002071C0">
        <w:rPr>
          <w:rFonts w:asciiTheme="minorHAnsi" w:hAnsiTheme="minorHAnsi" w:cstheme="minorHAnsi"/>
          <w:noProof/>
          <w:sz w:val="22"/>
          <w:szCs w:val="22"/>
        </w:rPr>
        <w:t>, the undersigned declares on their honour:</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g)</w:t>
      </w:r>
      <w:r w:rsidRPr="002071C0">
        <w:rPr>
          <w:rFonts w:asciiTheme="minorHAnsi" w:hAnsiTheme="minorHAnsi" w:cstheme="minorHAns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h)</w:t>
      </w:r>
      <w:r w:rsidRPr="002071C0">
        <w:rPr>
          <w:rFonts w:asciiTheme="minorHAnsi" w:hAnsiTheme="minorHAnsi" w:cstheme="minorHAnsi"/>
          <w:noProof/>
          <w:sz w:val="22"/>
          <w:szCs w:val="22"/>
        </w:rPr>
        <w:tab/>
        <w:t>they will inform the contracting authority, without delay, of any situation considered a conflict of interest or which could give rise to a conflict of interest;</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i)</w:t>
      </w:r>
      <w:r w:rsidRPr="002071C0">
        <w:rPr>
          <w:rFonts w:asciiTheme="minorHAnsi" w:hAnsiTheme="minorHAnsi" w:cstheme="minorHAnsi"/>
          <w:noProof/>
          <w:sz w:val="22"/>
          <w:szCs w:val="22"/>
        </w:rPr>
        <w:tab/>
        <w:t>they have not made and will not make any offer of any type whatsoever from which an advantage can be derived under the contract;</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j)</w:t>
      </w:r>
      <w:r w:rsidRPr="002071C0">
        <w:rPr>
          <w:rFonts w:asciiTheme="minorHAnsi" w:hAnsiTheme="minorHAnsi" w:cstheme="minorHAns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k)</w:t>
      </w:r>
      <w:r w:rsidRPr="002071C0">
        <w:rPr>
          <w:rFonts w:asciiTheme="minorHAnsi" w:hAnsiTheme="minorHAnsi" w:cstheme="minorHAnsi"/>
          <w:noProof/>
          <w:sz w:val="22"/>
          <w:szCs w:val="22"/>
        </w:rPr>
        <w:tab/>
        <w:t>that the information provided to the Agency within the context of this invitation to tender is accurate, sincere and complete;</w:t>
      </w:r>
    </w:p>
    <w:p w:rsidR="007755EC" w:rsidRPr="002071C0" w:rsidRDefault="007755EC" w:rsidP="007755EC">
      <w:pPr>
        <w:spacing w:before="40" w:after="40"/>
        <w:ind w:left="284" w:hanging="273"/>
        <w:jc w:val="both"/>
        <w:rPr>
          <w:rFonts w:asciiTheme="minorHAnsi" w:hAnsiTheme="minorHAnsi" w:cstheme="minorHAnsi"/>
          <w:noProof/>
          <w:sz w:val="22"/>
          <w:szCs w:val="22"/>
        </w:rPr>
      </w:pPr>
      <w:r w:rsidRPr="002071C0">
        <w:rPr>
          <w:rFonts w:asciiTheme="minorHAnsi" w:hAnsiTheme="minorHAnsi" w:cstheme="minorHAnsi"/>
          <w:noProof/>
          <w:sz w:val="22"/>
          <w:szCs w:val="22"/>
        </w:rPr>
        <w:t>l)</w:t>
      </w:r>
      <w:r w:rsidRPr="002071C0">
        <w:rPr>
          <w:rFonts w:asciiTheme="minorHAnsi" w:hAnsiTheme="minorHAnsi" w:cstheme="minorHAnsi"/>
          <w:noProof/>
          <w:sz w:val="22"/>
          <w:szCs w:val="22"/>
        </w:rPr>
        <w:tab/>
        <w:t>that in case of award of contract, they shall provide the evidence that they are not in any of the situations described in points a, b, d, e above</w:t>
      </w:r>
      <w:r w:rsidRPr="002071C0">
        <w:rPr>
          <w:rStyle w:val="FootnoteReference"/>
          <w:rFonts w:asciiTheme="minorHAnsi" w:hAnsiTheme="minorHAnsi" w:cstheme="minorHAnsi"/>
          <w:noProof/>
          <w:sz w:val="22"/>
          <w:szCs w:val="22"/>
        </w:rPr>
        <w:footnoteReference w:id="3"/>
      </w:r>
      <w:r w:rsidRPr="002071C0">
        <w:rPr>
          <w:rFonts w:asciiTheme="minorHAnsi" w:hAnsiTheme="minorHAnsi" w:cstheme="minorHAnsi"/>
          <w:noProof/>
          <w:sz w:val="22"/>
          <w:szCs w:val="22"/>
        </w:rPr>
        <w:t>.</w:t>
      </w:r>
    </w:p>
    <w:p w:rsidR="007755EC" w:rsidRPr="00255451" w:rsidRDefault="007755EC" w:rsidP="007755EC">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7755EC" w:rsidRPr="00255451" w:rsidRDefault="007755EC" w:rsidP="007755EC">
      <w:pPr>
        <w:pStyle w:val="Text1"/>
        <w:spacing w:before="40" w:after="40"/>
        <w:ind w:left="426"/>
        <w:rPr>
          <w:rFonts w:asciiTheme="minorHAnsi" w:hAnsiTheme="minorHAnsi" w:cstheme="minorHAnsi"/>
          <w:noProof/>
          <w:sz w:val="20"/>
          <w:szCs w:val="22"/>
        </w:rPr>
      </w:pPr>
      <w:r w:rsidRPr="00255451">
        <w:rPr>
          <w:rFonts w:asciiTheme="minorHAnsi" w:hAnsiTheme="minorHAnsi" w:cstheme="minorHAnsi"/>
          <w:noProof/>
          <w:sz w:val="20"/>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7755EC" w:rsidRPr="002071C0" w:rsidRDefault="007755EC" w:rsidP="007755EC">
      <w:pPr>
        <w:tabs>
          <w:tab w:val="left" w:pos="-480"/>
          <w:tab w:val="left" w:pos="-142"/>
          <w:tab w:val="left" w:pos="426"/>
          <w:tab w:val="left" w:pos="4680"/>
          <w:tab w:val="left" w:pos="8400"/>
        </w:tabs>
        <w:spacing w:before="40" w:after="40"/>
        <w:ind w:left="426"/>
        <w:jc w:val="both"/>
        <w:rPr>
          <w:rFonts w:asciiTheme="minorHAnsi" w:hAnsiTheme="minorHAnsi" w:cstheme="minorHAnsi"/>
          <w:noProof/>
          <w:sz w:val="22"/>
          <w:szCs w:val="22"/>
        </w:rPr>
      </w:pPr>
      <w:r w:rsidRPr="00255451">
        <w:rPr>
          <w:rFonts w:asciiTheme="minorHAnsi" w:hAnsiTheme="minorHAnsi" w:cstheme="minorHAnsi"/>
          <w:noProof/>
          <w:snapToGrid w:val="0"/>
          <w:sz w:val="20"/>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7755EC" w:rsidRPr="002071C0" w:rsidRDefault="007755EC" w:rsidP="007755EC">
      <w:pPr>
        <w:spacing w:before="40" w:after="40"/>
        <w:rPr>
          <w:rFonts w:asciiTheme="minorHAnsi" w:hAnsiTheme="minorHAnsi" w:cstheme="minorHAnsi"/>
          <w:noProof/>
          <w:sz w:val="22"/>
          <w:szCs w:val="22"/>
        </w:rPr>
      </w:pPr>
    </w:p>
    <w:p w:rsidR="007755EC" w:rsidRPr="002071C0" w:rsidRDefault="007755EC" w:rsidP="007755EC">
      <w:pPr>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 xml:space="preserve">By signing this form, the undersigned acknowledges that they have been acquainted with the administrative and financial penalties described under art 133 and 134b of the Implementing Rules </w:t>
      </w:r>
      <w:r>
        <w:rPr>
          <w:rFonts w:asciiTheme="minorHAnsi" w:hAnsiTheme="minorHAnsi" w:cstheme="minorHAnsi"/>
          <w:noProof/>
          <w:sz w:val="22"/>
          <w:szCs w:val="22"/>
        </w:rPr>
        <w:t>of the Financial Regulation applicable to the budget of the European Communities</w:t>
      </w:r>
      <w:r w:rsidRPr="002071C0">
        <w:rPr>
          <w:rFonts w:asciiTheme="minorHAnsi" w:hAnsiTheme="minorHAnsi" w:cstheme="minorHAnsi"/>
          <w:noProof/>
          <w:sz w:val="22"/>
          <w:szCs w:val="22"/>
        </w:rPr>
        <w:t>, which may be applied if any of the declarations or information provided prove to be false.</w:t>
      </w:r>
    </w:p>
    <w:p w:rsidR="007755EC" w:rsidRPr="002071C0" w:rsidRDefault="007755EC" w:rsidP="007755EC">
      <w:pPr>
        <w:spacing w:before="40" w:after="40"/>
        <w:jc w:val="both"/>
        <w:rPr>
          <w:rFonts w:asciiTheme="minorHAnsi" w:hAnsiTheme="minorHAnsi" w:cstheme="minorHAnsi"/>
          <w:noProof/>
          <w:sz w:val="22"/>
          <w:szCs w:val="22"/>
        </w:rPr>
      </w:pPr>
    </w:p>
    <w:p w:rsidR="007755EC" w:rsidRPr="002071C0" w:rsidRDefault="007755EC" w:rsidP="007755EC">
      <w:pPr>
        <w:tabs>
          <w:tab w:val="left" w:pos="3544"/>
          <w:tab w:val="left" w:pos="6379"/>
        </w:tabs>
        <w:spacing w:before="40" w:after="40"/>
        <w:jc w:val="both"/>
        <w:rPr>
          <w:rFonts w:asciiTheme="minorHAnsi" w:hAnsiTheme="minorHAnsi" w:cstheme="minorHAnsi"/>
          <w:noProof/>
          <w:sz w:val="22"/>
          <w:szCs w:val="22"/>
        </w:rPr>
      </w:pPr>
      <w:r w:rsidRPr="002071C0">
        <w:rPr>
          <w:rFonts w:asciiTheme="minorHAnsi" w:hAnsiTheme="minorHAnsi" w:cstheme="minorHAnsi"/>
          <w:noProof/>
          <w:sz w:val="22"/>
          <w:szCs w:val="22"/>
        </w:rPr>
        <w:t>Full name</w:t>
      </w:r>
      <w:r w:rsidRPr="002071C0">
        <w:rPr>
          <w:rFonts w:asciiTheme="minorHAnsi" w:hAnsiTheme="minorHAnsi" w:cstheme="minorHAnsi"/>
          <w:noProof/>
          <w:sz w:val="22"/>
          <w:szCs w:val="22"/>
        </w:rPr>
        <w:tab/>
        <w:t>Date</w:t>
      </w:r>
      <w:r w:rsidRPr="002071C0">
        <w:rPr>
          <w:rFonts w:asciiTheme="minorHAnsi" w:hAnsiTheme="minorHAnsi" w:cstheme="minorHAnsi"/>
          <w:noProof/>
          <w:sz w:val="22"/>
          <w:szCs w:val="22"/>
        </w:rPr>
        <w:tab/>
        <w:t>Signature</w:t>
      </w:r>
    </w:p>
    <w:p w:rsidR="007755EC" w:rsidRPr="002071C0" w:rsidRDefault="007755EC" w:rsidP="007755EC">
      <w:pPr>
        <w:tabs>
          <w:tab w:val="left" w:pos="3544"/>
          <w:tab w:val="left" w:pos="6379"/>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D97C2A" w:rsidRDefault="00D97C2A"/>
    <w:sectPr w:rsidR="00D97C2A" w:rsidSect="00541D5E">
      <w:headerReference w:type="default" r:id="rId8"/>
      <w:headerReference w:type="firs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EC" w:rsidRDefault="007755EC" w:rsidP="007755EC">
      <w:r>
        <w:separator/>
      </w:r>
    </w:p>
  </w:endnote>
  <w:endnote w:type="continuationSeparator" w:id="0">
    <w:p w:rsidR="007755EC" w:rsidRDefault="007755EC" w:rsidP="0077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EC" w:rsidRDefault="007755EC" w:rsidP="007755EC">
      <w:r>
        <w:separator/>
      </w:r>
    </w:p>
  </w:footnote>
  <w:footnote w:type="continuationSeparator" w:id="0">
    <w:p w:rsidR="007755EC" w:rsidRDefault="007755EC" w:rsidP="007755EC">
      <w:r>
        <w:continuationSeparator/>
      </w:r>
    </w:p>
  </w:footnote>
  <w:footnote w:id="1">
    <w:p w:rsidR="007755EC" w:rsidRPr="002071C0" w:rsidRDefault="007755EC" w:rsidP="007755EC">
      <w:pPr>
        <w:pStyle w:val="FootnoteText"/>
        <w:rPr>
          <w:rFonts w:asciiTheme="minorHAnsi" w:hAnsiTheme="minorHAnsi" w:cstheme="minorHAnsi"/>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 xml:space="preserve">  </w:t>
      </w:r>
      <w:r w:rsidRPr="002071C0">
        <w:rPr>
          <w:rFonts w:asciiTheme="minorHAnsi" w:hAnsiTheme="minorHAnsi" w:cstheme="minorHAnsi"/>
          <w:noProof/>
          <w:sz w:val="18"/>
          <w:szCs w:val="16"/>
        </w:rPr>
        <w:t>Name of the signatory of this form, to be completed</w:t>
      </w:r>
    </w:p>
  </w:footnote>
  <w:footnote w:id="2">
    <w:p w:rsidR="007755EC" w:rsidRPr="002071C0" w:rsidRDefault="007755EC" w:rsidP="007755EC">
      <w:pPr>
        <w:pStyle w:val="FootnoteText"/>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To be used depending on the national legislation of the country in which the candidate or tenderer is established and where considered necessary by the contracting authority (see art. 134(4) of the Implementing Rules</w:t>
      </w:r>
      <w:r>
        <w:rPr>
          <w:rFonts w:asciiTheme="minorHAnsi" w:hAnsiTheme="minorHAnsi" w:cstheme="minorHAnsi"/>
          <w:noProof/>
          <w:sz w:val="18"/>
          <w:szCs w:val="16"/>
        </w:rPr>
        <w:t xml:space="preserve"> of the Financial Regulation applicable to the budget of the European Communities, Commission Regulation (EC, Euratom) No 2342/2002 of 23.12.2002, OJEU L 357/1 of 31.12.2002</w:t>
      </w:r>
      <w:r w:rsidRPr="002071C0">
        <w:rPr>
          <w:rFonts w:asciiTheme="minorHAnsi" w:hAnsiTheme="minorHAnsi" w:cstheme="minorHAnsi"/>
          <w:noProof/>
          <w:sz w:val="18"/>
          <w:szCs w:val="16"/>
        </w:rPr>
        <w:t>).</w:t>
      </w:r>
    </w:p>
  </w:footnote>
  <w:footnote w:id="3">
    <w:p w:rsidR="007755EC" w:rsidRPr="002071C0" w:rsidRDefault="007755EC" w:rsidP="007755EC">
      <w:pPr>
        <w:spacing w:before="40" w:after="40"/>
        <w:ind w:left="180" w:hanging="180"/>
        <w:rPr>
          <w:rFonts w:asciiTheme="minorHAnsi" w:hAnsiTheme="minorHAnsi" w:cstheme="minorHAnsi"/>
          <w:noProof/>
          <w:sz w:val="18"/>
          <w:szCs w:val="16"/>
        </w:rPr>
      </w:pPr>
      <w:r w:rsidRPr="002071C0">
        <w:rPr>
          <w:rStyle w:val="FootnoteReference"/>
          <w:rFonts w:asciiTheme="minorHAnsi" w:hAnsiTheme="minorHAnsi" w:cstheme="minorHAnsi"/>
          <w:sz w:val="18"/>
          <w:szCs w:val="16"/>
        </w:rPr>
        <w:footnoteRef/>
      </w:r>
      <w:r w:rsidRPr="002071C0">
        <w:rPr>
          <w:rFonts w:asciiTheme="minorHAnsi" w:hAnsiTheme="minorHAnsi" w:cstheme="minorHAnsi"/>
          <w:sz w:val="18"/>
          <w:szCs w:val="16"/>
        </w:rPr>
        <w:tab/>
      </w:r>
      <w:r w:rsidRPr="002071C0">
        <w:rPr>
          <w:rFonts w:asciiTheme="minorHAnsi" w:hAnsiTheme="minorHAnsi" w:cstheme="minorHAnsi"/>
          <w:noProof/>
          <w:sz w:val="18"/>
          <w:szCs w:val="16"/>
        </w:rPr>
        <w:t xml:space="preserve">Mandatory for contracts of value above €130 000 only (see art. 134(2) of the Implementing Rules). The contracting authority can nevertheless request such evidence for contracts with a lower value. </w:t>
      </w:r>
    </w:p>
    <w:p w:rsidR="007755EC" w:rsidRDefault="007755EC" w:rsidP="007755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7A3671" w:rsidP="00541D5E">
    <w:pPr>
      <w:pStyle w:val="Header"/>
    </w:pPr>
  </w:p>
  <w:p w:rsidR="00541D5E" w:rsidRDefault="007A3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541D5E" w:rsidTr="008E56AE">
      <w:tc>
        <w:tcPr>
          <w:tcW w:w="4571" w:type="dxa"/>
          <w:shd w:val="clear" w:color="auto" w:fill="auto"/>
        </w:tcPr>
        <w:p w:rsidR="00541D5E" w:rsidRPr="002071C0" w:rsidRDefault="007755EC" w:rsidP="007755EC">
          <w:pPr>
            <w:pStyle w:val="Header"/>
            <w:spacing w:before="240"/>
            <w:ind w:left="187"/>
            <w:rPr>
              <w:rFonts w:asciiTheme="minorHAnsi" w:hAnsiTheme="minorHAnsi" w:cstheme="minorHAnsi"/>
              <w:b/>
              <w:sz w:val="20"/>
              <w:szCs w:val="20"/>
            </w:rPr>
          </w:pPr>
          <w:r w:rsidRPr="002071C0">
            <w:rPr>
              <w:rFonts w:asciiTheme="minorHAnsi" w:hAnsiTheme="minorHAnsi" w:cstheme="minorHAnsi"/>
              <w:b/>
              <w:sz w:val="22"/>
              <w:szCs w:val="20"/>
            </w:rPr>
            <w:t>O</w:t>
          </w:r>
          <w:r>
            <w:rPr>
              <w:rFonts w:asciiTheme="minorHAnsi" w:hAnsiTheme="minorHAnsi" w:cstheme="minorHAnsi"/>
              <w:b/>
              <w:sz w:val="22"/>
              <w:szCs w:val="20"/>
            </w:rPr>
            <w:t>pen call No EEA/</w:t>
          </w:r>
          <w:r w:rsidRPr="002071C0">
            <w:rPr>
              <w:rFonts w:asciiTheme="minorHAnsi" w:hAnsiTheme="minorHAnsi" w:cstheme="minorHAnsi"/>
              <w:b/>
              <w:sz w:val="22"/>
              <w:szCs w:val="20"/>
            </w:rPr>
            <w:t>SE</w:t>
          </w:r>
          <w:r>
            <w:rPr>
              <w:rFonts w:asciiTheme="minorHAnsi" w:hAnsiTheme="minorHAnsi" w:cstheme="minorHAnsi"/>
              <w:b/>
              <w:sz w:val="22"/>
              <w:szCs w:val="20"/>
            </w:rPr>
            <w:t>S</w:t>
          </w:r>
          <w:r w:rsidRPr="002071C0">
            <w:rPr>
              <w:rFonts w:asciiTheme="minorHAnsi" w:hAnsiTheme="minorHAnsi" w:cstheme="minorHAnsi"/>
              <w:b/>
              <w:sz w:val="22"/>
              <w:szCs w:val="20"/>
            </w:rPr>
            <w:t>/12/00</w:t>
          </w:r>
          <w:r>
            <w:rPr>
              <w:rFonts w:asciiTheme="minorHAnsi" w:hAnsiTheme="minorHAnsi" w:cstheme="minorHAnsi"/>
              <w:b/>
              <w:sz w:val="22"/>
              <w:szCs w:val="20"/>
            </w:rPr>
            <w:t>3</w:t>
          </w:r>
        </w:p>
      </w:tc>
      <w:tc>
        <w:tcPr>
          <w:tcW w:w="4553" w:type="dxa"/>
          <w:shd w:val="clear" w:color="auto" w:fill="auto"/>
        </w:tcPr>
        <w:p w:rsidR="00541D5E" w:rsidRDefault="007755EC" w:rsidP="008E56AE">
          <w:pPr>
            <w:pStyle w:val="Header"/>
            <w:ind w:left="187"/>
          </w:pPr>
          <w:r w:rsidRPr="008E56AE">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571E6282" wp14:editId="43B608B1">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7A3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C"/>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55EC"/>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3671"/>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5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55EC"/>
    <w:pPr>
      <w:tabs>
        <w:tab w:val="center" w:pos="4153"/>
        <w:tab w:val="right" w:pos="8306"/>
      </w:tabs>
    </w:pPr>
  </w:style>
  <w:style w:type="character" w:customStyle="1" w:styleId="HeaderChar">
    <w:name w:val="Header Char"/>
    <w:basedOn w:val="DefaultParagraphFont"/>
    <w:link w:val="Header"/>
    <w:rsid w:val="007755EC"/>
    <w:rPr>
      <w:sz w:val="24"/>
      <w:szCs w:val="24"/>
    </w:rPr>
  </w:style>
  <w:style w:type="paragraph" w:customStyle="1" w:styleId="Text1">
    <w:name w:val="Text 1"/>
    <w:basedOn w:val="Normal"/>
    <w:link w:val="Text1Char"/>
    <w:rsid w:val="007755EC"/>
    <w:pPr>
      <w:spacing w:before="120" w:after="120"/>
      <w:ind w:left="850"/>
      <w:jc w:val="both"/>
    </w:pPr>
    <w:rPr>
      <w:lang w:eastAsia="zh-CN"/>
    </w:rPr>
  </w:style>
  <w:style w:type="character" w:customStyle="1" w:styleId="Text1Char">
    <w:name w:val="Text 1 Char"/>
    <w:link w:val="Text1"/>
    <w:rsid w:val="007755EC"/>
    <w:rPr>
      <w:sz w:val="24"/>
      <w:szCs w:val="24"/>
      <w:lang w:eastAsia="zh-CN"/>
    </w:rPr>
  </w:style>
  <w:style w:type="character" w:styleId="FootnoteReference">
    <w:name w:val="footnote reference"/>
    <w:rsid w:val="007755EC"/>
    <w:rPr>
      <w:vertAlign w:val="superscript"/>
    </w:rPr>
  </w:style>
  <w:style w:type="paragraph" w:styleId="FootnoteText">
    <w:name w:val="footnote text"/>
    <w:basedOn w:val="Normal"/>
    <w:link w:val="FootnoteTextChar"/>
    <w:rsid w:val="007755EC"/>
    <w:pPr>
      <w:ind w:left="720" w:hanging="720"/>
      <w:jc w:val="both"/>
    </w:pPr>
    <w:rPr>
      <w:sz w:val="20"/>
      <w:szCs w:val="20"/>
      <w:lang w:eastAsia="zh-CN"/>
    </w:rPr>
  </w:style>
  <w:style w:type="character" w:customStyle="1" w:styleId="FootnoteTextChar">
    <w:name w:val="Footnote Text Char"/>
    <w:basedOn w:val="DefaultParagraphFont"/>
    <w:link w:val="FootnoteText"/>
    <w:rsid w:val="007755EC"/>
    <w:rPr>
      <w:lang w:eastAsia="zh-CN"/>
    </w:rPr>
  </w:style>
  <w:style w:type="paragraph" w:styleId="BalloonText">
    <w:name w:val="Balloon Text"/>
    <w:basedOn w:val="Normal"/>
    <w:link w:val="BalloonTextChar"/>
    <w:rsid w:val="007755EC"/>
    <w:rPr>
      <w:rFonts w:ascii="Tahoma" w:hAnsi="Tahoma" w:cs="Tahoma"/>
      <w:sz w:val="16"/>
      <w:szCs w:val="16"/>
    </w:rPr>
  </w:style>
  <w:style w:type="character" w:customStyle="1" w:styleId="BalloonTextChar">
    <w:name w:val="Balloon Text Char"/>
    <w:basedOn w:val="DefaultParagraphFont"/>
    <w:link w:val="BalloonText"/>
    <w:rsid w:val="007755EC"/>
    <w:rPr>
      <w:rFonts w:ascii="Tahoma" w:hAnsi="Tahoma" w:cs="Tahoma"/>
      <w:sz w:val="16"/>
      <w:szCs w:val="16"/>
    </w:rPr>
  </w:style>
  <w:style w:type="paragraph" w:styleId="Footer">
    <w:name w:val="footer"/>
    <w:basedOn w:val="Normal"/>
    <w:link w:val="FooterChar"/>
    <w:rsid w:val="007755EC"/>
    <w:pPr>
      <w:tabs>
        <w:tab w:val="center" w:pos="4513"/>
        <w:tab w:val="right" w:pos="9026"/>
      </w:tabs>
    </w:pPr>
  </w:style>
  <w:style w:type="character" w:customStyle="1" w:styleId="FooterChar">
    <w:name w:val="Footer Char"/>
    <w:basedOn w:val="DefaultParagraphFont"/>
    <w:link w:val="Footer"/>
    <w:rsid w:val="007755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5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55EC"/>
    <w:pPr>
      <w:tabs>
        <w:tab w:val="center" w:pos="4153"/>
        <w:tab w:val="right" w:pos="8306"/>
      </w:tabs>
    </w:pPr>
  </w:style>
  <w:style w:type="character" w:customStyle="1" w:styleId="HeaderChar">
    <w:name w:val="Header Char"/>
    <w:basedOn w:val="DefaultParagraphFont"/>
    <w:link w:val="Header"/>
    <w:rsid w:val="007755EC"/>
    <w:rPr>
      <w:sz w:val="24"/>
      <w:szCs w:val="24"/>
    </w:rPr>
  </w:style>
  <w:style w:type="paragraph" w:customStyle="1" w:styleId="Text1">
    <w:name w:val="Text 1"/>
    <w:basedOn w:val="Normal"/>
    <w:link w:val="Text1Char"/>
    <w:rsid w:val="007755EC"/>
    <w:pPr>
      <w:spacing w:before="120" w:after="120"/>
      <w:ind w:left="850"/>
      <w:jc w:val="both"/>
    </w:pPr>
    <w:rPr>
      <w:lang w:eastAsia="zh-CN"/>
    </w:rPr>
  </w:style>
  <w:style w:type="character" w:customStyle="1" w:styleId="Text1Char">
    <w:name w:val="Text 1 Char"/>
    <w:link w:val="Text1"/>
    <w:rsid w:val="007755EC"/>
    <w:rPr>
      <w:sz w:val="24"/>
      <w:szCs w:val="24"/>
      <w:lang w:eastAsia="zh-CN"/>
    </w:rPr>
  </w:style>
  <w:style w:type="character" w:styleId="FootnoteReference">
    <w:name w:val="footnote reference"/>
    <w:rsid w:val="007755EC"/>
    <w:rPr>
      <w:vertAlign w:val="superscript"/>
    </w:rPr>
  </w:style>
  <w:style w:type="paragraph" w:styleId="FootnoteText">
    <w:name w:val="footnote text"/>
    <w:basedOn w:val="Normal"/>
    <w:link w:val="FootnoteTextChar"/>
    <w:rsid w:val="007755EC"/>
    <w:pPr>
      <w:ind w:left="720" w:hanging="720"/>
      <w:jc w:val="both"/>
    </w:pPr>
    <w:rPr>
      <w:sz w:val="20"/>
      <w:szCs w:val="20"/>
      <w:lang w:eastAsia="zh-CN"/>
    </w:rPr>
  </w:style>
  <w:style w:type="character" w:customStyle="1" w:styleId="FootnoteTextChar">
    <w:name w:val="Footnote Text Char"/>
    <w:basedOn w:val="DefaultParagraphFont"/>
    <w:link w:val="FootnoteText"/>
    <w:rsid w:val="007755EC"/>
    <w:rPr>
      <w:lang w:eastAsia="zh-CN"/>
    </w:rPr>
  </w:style>
  <w:style w:type="paragraph" w:styleId="BalloonText">
    <w:name w:val="Balloon Text"/>
    <w:basedOn w:val="Normal"/>
    <w:link w:val="BalloonTextChar"/>
    <w:rsid w:val="007755EC"/>
    <w:rPr>
      <w:rFonts w:ascii="Tahoma" w:hAnsi="Tahoma" w:cs="Tahoma"/>
      <w:sz w:val="16"/>
      <w:szCs w:val="16"/>
    </w:rPr>
  </w:style>
  <w:style w:type="character" w:customStyle="1" w:styleId="BalloonTextChar">
    <w:name w:val="Balloon Text Char"/>
    <w:basedOn w:val="DefaultParagraphFont"/>
    <w:link w:val="BalloonText"/>
    <w:rsid w:val="007755EC"/>
    <w:rPr>
      <w:rFonts w:ascii="Tahoma" w:hAnsi="Tahoma" w:cs="Tahoma"/>
      <w:sz w:val="16"/>
      <w:szCs w:val="16"/>
    </w:rPr>
  </w:style>
  <w:style w:type="paragraph" w:styleId="Footer">
    <w:name w:val="footer"/>
    <w:basedOn w:val="Normal"/>
    <w:link w:val="FooterChar"/>
    <w:rsid w:val="007755EC"/>
    <w:pPr>
      <w:tabs>
        <w:tab w:val="center" w:pos="4513"/>
        <w:tab w:val="right" w:pos="9026"/>
      </w:tabs>
    </w:pPr>
  </w:style>
  <w:style w:type="character" w:customStyle="1" w:styleId="FooterChar">
    <w:name w:val="Footer Char"/>
    <w:basedOn w:val="DefaultParagraphFont"/>
    <w:link w:val="Footer"/>
    <w:rsid w:val="00775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2012-12-06T16:14:00Z</dcterms:created>
  <dcterms:modified xsi:type="dcterms:W3CDTF">2012-12-06T16:14:00Z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761127913</vt:i4>
  </property>
  <property fmtid="{D5CDD505-2E9C-101B-9397-08002B2CF9AE}" pid="3" name="_NewReviewCycle">
    <vt:lpwstr/>
  </property>
  <property fmtid="{D5CDD505-2E9C-101B-9397-08002B2CF9AE}" pid="4" name="_EmailSubject">
    <vt:lpwstr>Open call for tenders No EEA/SES/12/003 - IT consultancy services on Geospatial Information Systems (4 lots)</vt:lpwstr>
  </property>
  <property fmtid="{D5CDD505-2E9C-101B-9397-08002B2CF9AE}" pid="5" name="_AuthorEmail">
    <vt:lpwstr>Olivier.Cornu@eea.europa.eu</vt:lpwstr>
  </property>
  <property fmtid="{D5CDD505-2E9C-101B-9397-08002B2CF9AE}" pid="6" name="_AuthorEmailDisplayName">
    <vt:lpwstr>Olivier CORNU</vt:lpwstr>
  </property>
</Properties>
</file>