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1E" w:rsidRPr="00D570CE" w:rsidRDefault="0038501E" w:rsidP="0038501E">
      <w:pPr>
        <w:jc w:val="center"/>
        <w:rPr>
          <w:rFonts w:ascii="Calibri" w:hAnsi="Calibri" w:cs="Calibri"/>
          <w:b/>
          <w:noProof/>
          <w:sz w:val="22"/>
          <w:szCs w:val="22"/>
        </w:rPr>
      </w:pPr>
      <w:bookmarkStart w:id="0" w:name="_GoBack"/>
      <w:bookmarkEnd w:id="0"/>
      <w:r w:rsidRPr="00D570CE">
        <w:rPr>
          <w:rFonts w:ascii="Calibri" w:hAnsi="Calibri" w:cs="Calibri"/>
          <w:b/>
          <w:noProof/>
          <w:sz w:val="22"/>
          <w:szCs w:val="22"/>
        </w:rPr>
        <w:t>ANNEX 2 to the Tender Specifications</w:t>
      </w:r>
    </w:p>
    <w:p w:rsidR="0038501E" w:rsidRPr="00A7766C" w:rsidRDefault="0038501E" w:rsidP="0038501E">
      <w:pPr>
        <w:jc w:val="center"/>
        <w:rPr>
          <w:rFonts w:ascii="Calibri" w:hAnsi="Calibri" w:cs="Calibri"/>
          <w:b/>
          <w:noProof/>
          <w:sz w:val="16"/>
          <w:szCs w:val="16"/>
        </w:rPr>
      </w:pPr>
    </w:p>
    <w:p w:rsidR="0038501E" w:rsidRPr="00D570CE" w:rsidRDefault="0038501E" w:rsidP="0038501E">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38501E" w:rsidRPr="00A7766C" w:rsidRDefault="0038501E" w:rsidP="0038501E">
      <w:pPr>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38501E" w:rsidRPr="00D570CE" w:rsidRDefault="0038501E" w:rsidP="0038501E">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38501E" w:rsidRPr="00D570CE" w:rsidRDefault="0038501E" w:rsidP="0038501E">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38501E" w:rsidRPr="00D570CE" w:rsidRDefault="0038501E" w:rsidP="0038501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w:t>
      </w:r>
      <w:r>
        <w:rPr>
          <w:rFonts w:ascii="Calibri" w:hAnsi="Calibri" w:cs="Calibri"/>
          <w:noProof/>
          <w:sz w:val="22"/>
          <w:szCs w:val="22"/>
        </w:rPr>
        <w:t>ies</w:t>
      </w:r>
      <w:r w:rsidRPr="00D570CE">
        <w:rPr>
          <w:rFonts w:ascii="Calibri" w:hAnsi="Calibri" w:cs="Calibri"/>
          <w:noProof/>
          <w:sz w:val="22"/>
          <w:szCs w:val="22"/>
        </w:rPr>
        <w:t xml:space="preserve"> and those of the country where the contract is to be carried out;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38501E" w:rsidRPr="00D570CE" w:rsidRDefault="0038501E" w:rsidP="0038501E">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w:t>
      </w:r>
      <w:r>
        <w:rPr>
          <w:rFonts w:ascii="Calibri" w:hAnsi="Calibri" w:cs="Calibri"/>
          <w:noProof/>
          <w:sz w:val="22"/>
          <w:szCs w:val="22"/>
        </w:rPr>
        <w:t>ies</w:t>
      </w:r>
      <w:r w:rsidRPr="00D570CE">
        <w:rPr>
          <w:rFonts w:ascii="Calibri" w:hAnsi="Calibri" w:cs="Calibri"/>
          <w:noProof/>
          <w:sz w:val="22"/>
          <w:szCs w:val="22"/>
        </w:rPr>
        <w:t xml:space="preserve"> as a condition of participation in the procurement procedure or failing to supply an information, or being declared to be in serious breach of his obligation under contract covered by the budget.</w:t>
      </w:r>
    </w:p>
    <w:p w:rsidR="0038501E" w:rsidRDefault="0038501E" w:rsidP="0038501E">
      <w:pPr>
        <w:spacing w:before="40" w:after="40"/>
        <w:jc w:val="both"/>
        <w:rPr>
          <w:rFonts w:ascii="Calibri" w:hAnsi="Calibri" w:cs="Calibri"/>
          <w:noProof/>
          <w:sz w:val="22"/>
          <w:szCs w:val="22"/>
          <w:u w:val="single"/>
        </w:rPr>
      </w:pPr>
    </w:p>
    <w:p w:rsidR="0038501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w:t>
      </w:r>
      <w:r>
        <w:rPr>
          <w:rFonts w:ascii="Calibri" w:hAnsi="Calibri" w:cs="Calibri"/>
          <w:noProof/>
          <w:sz w:val="22"/>
          <w:szCs w:val="22"/>
        </w:rPr>
        <w:t>ies</w:t>
      </w:r>
      <w:r w:rsidRPr="00D570CE">
        <w:rPr>
          <w:rFonts w:ascii="Calibri" w:hAnsi="Calibri" w:cs="Calibri"/>
          <w:noProof/>
          <w:sz w:val="22"/>
          <w:szCs w:val="22"/>
        </w:rPr>
        <w:t>, without delay, of any situation considered a conflict of interest or which could give rise to a conflict of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 xml:space="preserve">that the information provided to the </w:t>
      </w:r>
      <w:r>
        <w:rPr>
          <w:rFonts w:ascii="Calibri" w:hAnsi="Calibri" w:cs="Calibri"/>
          <w:noProof/>
          <w:sz w:val="22"/>
          <w:szCs w:val="22"/>
        </w:rPr>
        <w:t>contracting authorities</w:t>
      </w:r>
      <w:r w:rsidRPr="00D570CE">
        <w:rPr>
          <w:rFonts w:ascii="Calibri" w:hAnsi="Calibri" w:cs="Calibri"/>
          <w:noProof/>
          <w:sz w:val="22"/>
          <w:szCs w:val="22"/>
        </w:rPr>
        <w:t xml:space="preserve"> within the context of this invitation to tender is accurate, sincere and complete;</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38501E" w:rsidRDefault="0038501E" w:rsidP="0038501E">
      <w:pPr>
        <w:pStyle w:val="Text1"/>
        <w:spacing w:before="40" w:after="40"/>
        <w:ind w:left="11"/>
        <w:rPr>
          <w:rFonts w:ascii="Calibri" w:hAnsi="Calibri" w:cs="Calibri"/>
          <w:noProof/>
          <w:sz w:val="22"/>
          <w:szCs w:val="22"/>
          <w:u w:val="single"/>
        </w:rPr>
      </w:pPr>
    </w:p>
    <w:p w:rsidR="0038501E" w:rsidRPr="002B6410" w:rsidRDefault="0038501E" w:rsidP="0038501E">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38501E" w:rsidRDefault="0038501E" w:rsidP="0038501E">
      <w:pPr>
        <w:pStyle w:val="Text1"/>
        <w:spacing w:before="40" w:after="40"/>
        <w:ind w:left="11"/>
        <w:rPr>
          <w:rFonts w:ascii="Calibri" w:hAnsi="Calibri" w:cs="Calibri"/>
          <w:noProof/>
          <w:sz w:val="22"/>
          <w:szCs w:val="22"/>
          <w:u w:val="single"/>
        </w:rPr>
      </w:pPr>
    </w:p>
    <w:p w:rsidR="0038501E" w:rsidRDefault="0038501E" w:rsidP="0038501E">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A6693E">
        <w:rPr>
          <w:rFonts w:ascii="Calibri" w:hAnsi="Calibri" w:cs="Calibri"/>
          <w:iCs/>
          <w:sz w:val="16"/>
          <w:szCs w:val="16"/>
        </w:rPr>
      </w:r>
      <w:r w:rsidR="00A6693E">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38501E" w:rsidRDefault="0038501E" w:rsidP="0038501E">
      <w:pPr>
        <w:pStyle w:val="Text1"/>
        <w:spacing w:before="40" w:after="40"/>
        <w:ind w:left="11"/>
        <w:rPr>
          <w:rFonts w:ascii="Calibri" w:hAnsi="Calibri" w:cs="Calibri"/>
          <w:noProof/>
          <w:sz w:val="22"/>
          <w:szCs w:val="22"/>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38501E" w:rsidRDefault="0038501E" w:rsidP="0038501E"/>
    <w:p w:rsidR="002604C7" w:rsidRDefault="002604C7"/>
    <w:sectPr w:rsidR="002604C7" w:rsidSect="003E07A3">
      <w:headerReference w:type="default" r:id="rId7"/>
      <w:footerReference w:type="default" r:id="rId8"/>
      <w:headerReference w:type="first" r:id="rId9"/>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01E" w:rsidRDefault="0038501E" w:rsidP="0038501E">
      <w:r>
        <w:separator/>
      </w:r>
    </w:p>
  </w:endnote>
  <w:endnote w:type="continuationSeparator" w:id="0">
    <w:p w:rsidR="0038501E" w:rsidRDefault="0038501E" w:rsidP="003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C5" w:rsidRDefault="00A6693E">
    <w:pPr>
      <w:pStyle w:val="Footer"/>
    </w:pPr>
  </w:p>
  <w:p w:rsidR="00B24EC5" w:rsidRDefault="00A66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01E" w:rsidRDefault="0038501E" w:rsidP="0038501E">
      <w:r>
        <w:separator/>
      </w:r>
    </w:p>
  </w:footnote>
  <w:footnote w:type="continuationSeparator" w:id="0">
    <w:p w:rsidR="0038501E" w:rsidRDefault="0038501E" w:rsidP="0038501E">
      <w:r>
        <w:continuationSeparator/>
      </w:r>
    </w:p>
  </w:footnote>
  <w:footnote w:id="1">
    <w:p w:rsidR="0038501E" w:rsidRPr="00D570CE" w:rsidRDefault="0038501E" w:rsidP="0038501E">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w:t>
      </w:r>
      <w:r>
        <w:rPr>
          <w:rFonts w:ascii="Calibri" w:hAnsi="Calibri" w:cs="Calibri"/>
          <w:noProof/>
          <w:sz w:val="18"/>
          <w:szCs w:val="16"/>
        </w:rPr>
        <w:t>ies</w:t>
      </w:r>
      <w:r w:rsidRPr="00D570CE">
        <w:rPr>
          <w:rFonts w:ascii="Calibri" w:hAnsi="Calibri" w:cs="Calibri"/>
          <w:noProof/>
          <w:sz w:val="18"/>
          <w:szCs w:val="16"/>
        </w:rPr>
        <w:t xml:space="preserve"> (see art. 143(4) of the rules of application of Regulation (EU) No 966/2012 of the European Parliament and of the Council of 25.10.2012 on the financial rules applicable to the general budget of the Union, OJEU L 362/1 of 31.12.2012).</w:t>
      </w:r>
    </w:p>
  </w:footnote>
  <w:footnote w:id="2">
    <w:p w:rsidR="0038501E" w:rsidRPr="00D570CE" w:rsidRDefault="0038501E" w:rsidP="0038501E">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38501E" w:rsidRDefault="0038501E" w:rsidP="003850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FE" w:rsidRPr="001522B4" w:rsidRDefault="00A6693E" w:rsidP="00254AFE">
    <w:pPr>
      <w:pStyle w:val="Header"/>
    </w:pPr>
  </w:p>
  <w:p w:rsidR="00254AFE" w:rsidRDefault="00A66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FC59DA" w:rsidP="0038501E">
          <w:pPr>
            <w:pStyle w:val="Header"/>
            <w:spacing w:before="240"/>
            <w:rPr>
              <w:rFonts w:ascii="Calibri" w:hAnsi="Calibri" w:cs="Arial"/>
              <w:b/>
              <w:sz w:val="20"/>
              <w:szCs w:val="20"/>
            </w:rPr>
          </w:pPr>
          <w:r>
            <w:rPr>
              <w:rFonts w:ascii="Calibri" w:hAnsi="Calibri" w:cs="Arial"/>
              <w:b/>
              <w:sz w:val="22"/>
              <w:szCs w:val="20"/>
            </w:rPr>
            <w:t>Call for tenders No. EEA/IEA/14/006</w:t>
          </w:r>
        </w:p>
      </w:tc>
      <w:tc>
        <w:tcPr>
          <w:tcW w:w="4553" w:type="dxa"/>
          <w:shd w:val="clear" w:color="auto" w:fill="auto"/>
        </w:tcPr>
        <w:p w:rsidR="00254AFE" w:rsidRDefault="0038501E" w:rsidP="0050178B">
          <w:pPr>
            <w:pStyle w:val="Header"/>
            <w:ind w:left="187"/>
          </w:pPr>
          <w:r>
            <w:rPr>
              <w:rFonts w:ascii="Arial" w:hAnsi="Arial" w:cs="Arial"/>
              <w:b/>
              <w:bCs/>
              <w:noProof/>
              <w:kern w:val="32"/>
              <w:sz w:val="32"/>
              <w:szCs w:val="32"/>
            </w:rPr>
            <w:drawing>
              <wp:inline distT="0" distB="0" distL="0" distR="0" wp14:anchorId="4DE72927" wp14:editId="38229EF3">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A66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1E"/>
    <w:rsid w:val="00215861"/>
    <w:rsid w:val="002604C7"/>
    <w:rsid w:val="0038501E"/>
    <w:rsid w:val="00A6693E"/>
    <w:rsid w:val="00FC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36E4F-8006-44B5-A23F-7C5C46C0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01E"/>
    <w:pPr>
      <w:tabs>
        <w:tab w:val="center" w:pos="4153"/>
        <w:tab w:val="right" w:pos="8306"/>
      </w:tabs>
    </w:pPr>
  </w:style>
  <w:style w:type="character" w:customStyle="1" w:styleId="HeaderChar">
    <w:name w:val="Header Char"/>
    <w:basedOn w:val="DefaultParagraphFont"/>
    <w:link w:val="Header"/>
    <w:rsid w:val="0038501E"/>
    <w:rPr>
      <w:rFonts w:ascii="Times New Roman" w:eastAsia="Times New Roman" w:hAnsi="Times New Roman" w:cs="Times New Roman"/>
      <w:sz w:val="24"/>
      <w:szCs w:val="24"/>
      <w:lang w:eastAsia="en-GB"/>
    </w:rPr>
  </w:style>
  <w:style w:type="paragraph" w:customStyle="1" w:styleId="Text1">
    <w:name w:val="Text 1"/>
    <w:basedOn w:val="Normal"/>
    <w:link w:val="Text1Char"/>
    <w:rsid w:val="0038501E"/>
    <w:pPr>
      <w:spacing w:before="120" w:after="120"/>
      <w:ind w:left="850"/>
      <w:jc w:val="both"/>
    </w:pPr>
    <w:rPr>
      <w:lang w:eastAsia="zh-CN"/>
    </w:rPr>
  </w:style>
  <w:style w:type="character" w:customStyle="1" w:styleId="Text1Char">
    <w:name w:val="Text 1 Char"/>
    <w:link w:val="Text1"/>
    <w:rsid w:val="0038501E"/>
    <w:rPr>
      <w:rFonts w:ascii="Times New Roman" w:eastAsia="Times New Roman" w:hAnsi="Times New Roman" w:cs="Times New Roman"/>
      <w:sz w:val="24"/>
      <w:szCs w:val="24"/>
      <w:lang w:eastAsia="zh-CN"/>
    </w:rPr>
  </w:style>
  <w:style w:type="character" w:styleId="FootnoteReference">
    <w:name w:val="footnote reference"/>
    <w:rsid w:val="0038501E"/>
    <w:rPr>
      <w:vertAlign w:val="superscript"/>
    </w:rPr>
  </w:style>
  <w:style w:type="paragraph" w:styleId="FootnoteText">
    <w:name w:val="footnote text"/>
    <w:basedOn w:val="Normal"/>
    <w:link w:val="FootnoteTextChar"/>
    <w:rsid w:val="0038501E"/>
    <w:pPr>
      <w:ind w:left="720" w:hanging="720"/>
      <w:jc w:val="both"/>
    </w:pPr>
    <w:rPr>
      <w:sz w:val="20"/>
      <w:szCs w:val="20"/>
      <w:lang w:eastAsia="zh-CN"/>
    </w:rPr>
  </w:style>
  <w:style w:type="character" w:customStyle="1" w:styleId="FootnoteTextChar">
    <w:name w:val="Footnote Text Char"/>
    <w:basedOn w:val="DefaultParagraphFont"/>
    <w:link w:val="FootnoteText"/>
    <w:rsid w:val="0038501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38501E"/>
    <w:pPr>
      <w:tabs>
        <w:tab w:val="center" w:pos="4513"/>
        <w:tab w:val="right" w:pos="9026"/>
      </w:tabs>
    </w:pPr>
  </w:style>
  <w:style w:type="character" w:customStyle="1" w:styleId="FooterChar">
    <w:name w:val="Footer Char"/>
    <w:basedOn w:val="DefaultParagraphFont"/>
    <w:link w:val="Footer"/>
    <w:uiPriority w:val="99"/>
    <w:rsid w:val="0038501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01E"/>
    <w:rPr>
      <w:rFonts w:ascii="Tahoma" w:hAnsi="Tahoma" w:cs="Tahoma"/>
      <w:sz w:val="16"/>
      <w:szCs w:val="16"/>
    </w:rPr>
  </w:style>
  <w:style w:type="character" w:customStyle="1" w:styleId="BalloonTextChar">
    <w:name w:val="Balloon Text Char"/>
    <w:basedOn w:val="DefaultParagraphFont"/>
    <w:link w:val="BalloonText"/>
    <w:uiPriority w:val="99"/>
    <w:semiHidden/>
    <w:rsid w:val="0038501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2</cp:revision>
  <dcterms:created xsi:type="dcterms:W3CDTF">2014-11-14T09:38:00Z</dcterms:created>
  <dcterms:modified xsi:type="dcterms:W3CDTF">2014-11-14T09:38:00Z</dcterms:modified>
</cp:coreProperties>
</file>