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2B" w:rsidRPr="001C5733" w:rsidRDefault="00C1652B" w:rsidP="00C1652B">
      <w:pPr>
        <w:jc w:val="center"/>
        <w:rPr>
          <w:rFonts w:asciiTheme="minorHAnsi" w:hAnsiTheme="minorHAnsi" w:cstheme="minorHAnsi"/>
          <w:b/>
          <w:noProof/>
          <w:sz w:val="22"/>
          <w:szCs w:val="22"/>
        </w:rPr>
      </w:pPr>
      <w:bookmarkStart w:id="0" w:name="_GoBack"/>
      <w:bookmarkEnd w:id="0"/>
      <w:r w:rsidRPr="001C5733">
        <w:rPr>
          <w:rFonts w:asciiTheme="minorHAnsi" w:hAnsiTheme="minorHAnsi" w:cstheme="minorHAnsi"/>
          <w:b/>
          <w:noProof/>
          <w:sz w:val="22"/>
          <w:szCs w:val="22"/>
        </w:rPr>
        <w:t xml:space="preserve">ANNEX  </w:t>
      </w:r>
      <w:r w:rsidR="001C5733">
        <w:rPr>
          <w:rFonts w:asciiTheme="minorHAnsi" w:hAnsiTheme="minorHAnsi" w:cstheme="minorHAnsi"/>
          <w:b/>
          <w:noProof/>
          <w:sz w:val="22"/>
          <w:szCs w:val="22"/>
        </w:rPr>
        <w:t>3</w:t>
      </w:r>
      <w:r w:rsidR="001C5733" w:rsidRPr="001C5733">
        <w:rPr>
          <w:rFonts w:asciiTheme="minorHAnsi" w:hAnsiTheme="minorHAnsi" w:cstheme="minorHAnsi"/>
          <w:b/>
          <w:noProof/>
          <w:sz w:val="22"/>
          <w:szCs w:val="22"/>
        </w:rPr>
        <w:t xml:space="preserve"> </w:t>
      </w:r>
      <w:r w:rsidRPr="001C5733">
        <w:rPr>
          <w:rFonts w:asciiTheme="minorHAnsi" w:hAnsiTheme="minorHAnsi" w:cstheme="minorHAnsi"/>
          <w:b/>
          <w:noProof/>
          <w:sz w:val="22"/>
          <w:szCs w:val="22"/>
        </w:rPr>
        <w:t>to the Tender Specifications</w:t>
      </w:r>
    </w:p>
    <w:p w:rsidR="00C1652B" w:rsidRPr="001C5733" w:rsidRDefault="00C1652B" w:rsidP="00C1652B">
      <w:pPr>
        <w:jc w:val="center"/>
        <w:rPr>
          <w:rFonts w:asciiTheme="minorHAnsi" w:hAnsiTheme="minorHAnsi" w:cstheme="minorHAnsi"/>
          <w:b/>
          <w:noProof/>
          <w:sz w:val="22"/>
          <w:szCs w:val="22"/>
        </w:rPr>
      </w:pPr>
    </w:p>
    <w:p w:rsidR="00C1652B" w:rsidRPr="001C5733" w:rsidRDefault="00C1652B" w:rsidP="00C1652B">
      <w:pPr>
        <w:jc w:val="center"/>
        <w:rPr>
          <w:rFonts w:asciiTheme="minorHAnsi" w:hAnsiTheme="minorHAnsi" w:cstheme="minorHAnsi"/>
          <w:b/>
          <w:noProof/>
          <w:sz w:val="22"/>
          <w:szCs w:val="22"/>
        </w:rPr>
      </w:pPr>
      <w:r w:rsidRPr="001C5733">
        <w:rPr>
          <w:rFonts w:asciiTheme="minorHAnsi" w:hAnsiTheme="minorHAnsi" w:cstheme="minorHAnsi"/>
          <w:b/>
          <w:noProof/>
          <w:sz w:val="22"/>
          <w:szCs w:val="22"/>
        </w:rPr>
        <w:t>LEGAL ENTITY FORM</w:t>
      </w: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spacing w:before="120" w:after="120"/>
        <w:jc w:val="both"/>
        <w:rPr>
          <w:rFonts w:asciiTheme="minorHAnsi" w:hAnsiTheme="minorHAnsi" w:cstheme="minorHAnsi"/>
          <w:noProof/>
          <w:sz w:val="22"/>
          <w:szCs w:val="22"/>
        </w:rPr>
      </w:pPr>
      <w:r w:rsidRPr="001C5733">
        <w:rPr>
          <w:rFonts w:asciiTheme="minorHAnsi" w:hAnsiTheme="minorHAnsi" w:cstheme="minorHAnsi"/>
          <w:noProof/>
          <w:sz w:val="22"/>
          <w:szCs w:val="22"/>
        </w:rPr>
        <w:t>To be downloaded, depending on the tenderer’s nationality and legal form, from the following addresses:</w:t>
      </w:r>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individuals:</w:t>
      </w:r>
    </w:p>
    <w:p w:rsidR="00C1652B" w:rsidRPr="001C5733" w:rsidRDefault="00EB552C" w:rsidP="00C1652B">
      <w:pPr>
        <w:spacing w:before="120" w:after="120"/>
        <w:rPr>
          <w:rFonts w:asciiTheme="minorHAnsi" w:hAnsiTheme="minorHAnsi" w:cstheme="minorHAnsi"/>
          <w:sz w:val="22"/>
          <w:szCs w:val="22"/>
          <w:lang w:val="da-DK"/>
        </w:rPr>
      </w:pPr>
      <w:hyperlink r:id="rId7" w:history="1">
        <w:r w:rsidR="00C1652B" w:rsidRPr="001C5733">
          <w:rPr>
            <w:rStyle w:val="Hyperlink"/>
            <w:rFonts w:asciiTheme="minorHAnsi" w:hAnsiTheme="minorHAnsi" w:cstheme="minorHAnsi"/>
            <w:sz w:val="22"/>
            <w:szCs w:val="22"/>
            <w:lang w:val="da-DK"/>
          </w:rPr>
          <w:t>http://ec.europa.eu/budget/library/contracts_grants/info_contracts/legal_entities/legEnt_indiv_en.pdf</w:t>
        </w:r>
      </w:hyperlink>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private companies:</w:t>
      </w:r>
    </w:p>
    <w:p w:rsidR="00C1652B" w:rsidRPr="001C5733" w:rsidRDefault="00EB552C" w:rsidP="00C1652B">
      <w:pPr>
        <w:spacing w:before="120" w:after="120"/>
        <w:rPr>
          <w:rFonts w:asciiTheme="minorHAnsi" w:hAnsiTheme="minorHAnsi" w:cstheme="minorHAnsi"/>
          <w:sz w:val="22"/>
          <w:szCs w:val="22"/>
          <w:lang w:val="da-DK"/>
        </w:rPr>
      </w:pPr>
      <w:hyperlink r:id="rId8" w:history="1">
        <w:r w:rsidR="00C1652B" w:rsidRPr="001C5733">
          <w:rPr>
            <w:rStyle w:val="Hyperlink"/>
            <w:rFonts w:asciiTheme="minorHAnsi" w:hAnsiTheme="minorHAnsi" w:cstheme="minorHAnsi"/>
            <w:sz w:val="22"/>
            <w:szCs w:val="22"/>
            <w:lang w:val="da-DK"/>
          </w:rPr>
          <w:t>http://ec.europa.eu/budget/library/contracts_grants/info_contracts/legal_entities/legEnt_privComp_en.pdf</w:t>
        </w:r>
      </w:hyperlink>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 xml:space="preserve">For public entities: </w:t>
      </w:r>
    </w:p>
    <w:p w:rsidR="00C1652B" w:rsidRPr="001C5733" w:rsidRDefault="00EB552C" w:rsidP="00C1652B">
      <w:pPr>
        <w:spacing w:before="120" w:after="120"/>
        <w:rPr>
          <w:rFonts w:asciiTheme="minorHAnsi" w:hAnsiTheme="minorHAnsi" w:cstheme="minorHAnsi"/>
          <w:sz w:val="22"/>
          <w:szCs w:val="22"/>
        </w:rPr>
      </w:pPr>
      <w:hyperlink r:id="rId9" w:history="1">
        <w:r w:rsidR="00C1652B" w:rsidRPr="001C5733">
          <w:rPr>
            <w:rStyle w:val="Hyperlink"/>
            <w:rFonts w:asciiTheme="minorHAnsi" w:hAnsiTheme="minorHAnsi" w:cstheme="minorHAnsi"/>
            <w:sz w:val="22"/>
            <w:szCs w:val="22"/>
          </w:rPr>
          <w:t>http://ec.europa.eu/budget/library/contracts_grants/info_contracts/legal_entities/legEnt_public_en.pdf</w:t>
        </w:r>
      </w:hyperlink>
    </w:p>
    <w:p w:rsidR="00C1652B" w:rsidRPr="001C5733" w:rsidRDefault="00C1652B" w:rsidP="00C1652B">
      <w:pPr>
        <w:spacing w:before="120" w:after="120"/>
        <w:rPr>
          <w:rFonts w:asciiTheme="minorHAnsi" w:hAnsiTheme="minorHAnsi" w:cstheme="minorHAnsi"/>
          <w:noProof/>
          <w:sz w:val="22"/>
          <w:szCs w:val="22"/>
        </w:rPr>
      </w:pPr>
      <w:r w:rsidRPr="001C5733">
        <w:rPr>
          <w:rFonts w:asciiTheme="minorHAnsi" w:hAnsiTheme="minorHAnsi" w:cstheme="minorHAnsi"/>
          <w:sz w:val="22"/>
          <w:szCs w:val="22"/>
        </w:rPr>
        <w:t>For languages different than English:</w:t>
      </w:r>
      <w:r w:rsidRPr="001C5733">
        <w:rPr>
          <w:rFonts w:asciiTheme="minorHAnsi" w:hAnsiTheme="minorHAnsi" w:cstheme="minorHAnsi"/>
          <w:noProof/>
          <w:sz w:val="22"/>
          <w:szCs w:val="22"/>
        </w:rPr>
        <w:t xml:space="preserve"> </w:t>
      </w:r>
    </w:p>
    <w:p w:rsidR="00C1652B" w:rsidRPr="001C5733" w:rsidRDefault="00EB552C" w:rsidP="00C1652B">
      <w:pPr>
        <w:spacing w:before="120" w:after="120"/>
        <w:rPr>
          <w:rFonts w:asciiTheme="minorHAnsi" w:hAnsiTheme="minorHAnsi" w:cstheme="minorHAnsi"/>
          <w:noProof/>
          <w:sz w:val="22"/>
          <w:szCs w:val="22"/>
        </w:rPr>
      </w:pPr>
      <w:hyperlink r:id="rId10" w:anchor="en" w:history="1">
        <w:r w:rsidR="00C1652B" w:rsidRPr="001C5733">
          <w:rPr>
            <w:rStyle w:val="Hyperlink"/>
            <w:rFonts w:asciiTheme="minorHAnsi" w:hAnsiTheme="minorHAnsi" w:cstheme="minorHAnsi"/>
            <w:noProof/>
            <w:sz w:val="22"/>
            <w:szCs w:val="22"/>
          </w:rPr>
          <w:t>http://ec.europa.eu/budget/contracts_grants/info_contracts/legal_entities/legal_entities_en.cfm#en</w:t>
        </w:r>
      </w:hyperlink>
      <w:r w:rsidR="00C1652B" w:rsidRPr="001C5733">
        <w:rPr>
          <w:rFonts w:asciiTheme="minorHAnsi" w:hAnsiTheme="minorHAnsi" w:cstheme="minorHAnsi"/>
          <w:noProof/>
          <w:sz w:val="22"/>
          <w:szCs w:val="22"/>
        </w:rPr>
        <w:tab/>
      </w:r>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Please read these important instructions before filling in the form:</w:t>
      </w:r>
    </w:p>
    <w:p w:rsidR="00C1652B" w:rsidRPr="001C5733" w:rsidRDefault="00EB552C" w:rsidP="00C1652B">
      <w:pPr>
        <w:spacing w:before="120" w:after="120"/>
        <w:rPr>
          <w:rFonts w:asciiTheme="minorHAnsi" w:hAnsiTheme="minorHAnsi" w:cstheme="minorHAnsi"/>
          <w:sz w:val="22"/>
          <w:szCs w:val="22"/>
        </w:rPr>
      </w:pPr>
      <w:hyperlink r:id="rId11" w:history="1">
        <w:r w:rsidR="00C1652B" w:rsidRPr="001C5733">
          <w:rPr>
            <w:rStyle w:val="Hyperlink"/>
            <w:rFonts w:asciiTheme="minorHAnsi" w:hAnsiTheme="minorHAnsi" w:cstheme="minorHAnsi"/>
            <w:sz w:val="22"/>
            <w:szCs w:val="22"/>
          </w:rPr>
          <w:t>http://ec.europa.eu/budget/library/contracts_grants/info_contracts/instructions_fich_le_en.pdf</w:t>
        </w:r>
      </w:hyperlink>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w:t>
      </w:r>
      <w:proofErr w:type="gramStart"/>
      <w:r w:rsidRPr="001C5733">
        <w:rPr>
          <w:rFonts w:asciiTheme="minorHAnsi" w:hAnsiTheme="minorHAnsi" w:cstheme="minorHAnsi"/>
          <w:sz w:val="22"/>
          <w:szCs w:val="22"/>
        </w:rPr>
        <w:t>processing</w:t>
      </w:r>
      <w:proofErr w:type="gramEnd"/>
      <w:r w:rsidRPr="001C5733">
        <w:rPr>
          <w:rFonts w:asciiTheme="minorHAnsi" w:hAnsiTheme="minorHAnsi" w:cstheme="minorHAnsi"/>
          <w:sz w:val="22"/>
          <w:szCs w:val="22"/>
        </w:rPr>
        <w:t xml:space="preserve"> of your personal data, please read the privacy statement available at the following address:</w:t>
      </w:r>
    </w:p>
    <w:p w:rsidR="00C1652B" w:rsidRPr="001C5733" w:rsidRDefault="00EB552C" w:rsidP="00C1652B">
      <w:pPr>
        <w:rPr>
          <w:rFonts w:asciiTheme="minorHAnsi" w:hAnsiTheme="minorHAnsi" w:cstheme="minorHAnsi"/>
          <w:sz w:val="22"/>
          <w:szCs w:val="22"/>
        </w:rPr>
      </w:pPr>
      <w:hyperlink r:id="rId12" w:history="1">
        <w:r w:rsidR="00C1652B" w:rsidRPr="001C5733">
          <w:rPr>
            <w:rStyle w:val="Hyperlink"/>
            <w:rFonts w:asciiTheme="minorHAnsi" w:hAnsiTheme="minorHAnsi" w:cstheme="minorHAnsi"/>
            <w:sz w:val="22"/>
            <w:szCs w:val="22"/>
          </w:rPr>
          <w:t>http://ec.europa.eu/budget/library/contracts_grants/info_contracts/privacy_statement_en.pdf</w:t>
        </w:r>
      </w:hyperlink>
      <w:r w:rsidR="00C1652B" w:rsidRPr="001C5733">
        <w:rPr>
          <w:rFonts w:asciiTheme="minorHAnsi" w:hAnsiTheme="minorHAnsi" w:cstheme="minorHAnsi"/>
          <w:sz w:val="22"/>
          <w:szCs w:val="22"/>
        </w:rPr>
        <w:tab/>
      </w: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D97C2A" w:rsidRPr="001C5733" w:rsidRDefault="00D97C2A">
      <w:pPr>
        <w:rPr>
          <w:rFonts w:asciiTheme="minorHAnsi" w:hAnsiTheme="minorHAnsi" w:cstheme="minorHAnsi"/>
          <w:sz w:val="22"/>
          <w:szCs w:val="22"/>
        </w:rPr>
      </w:pPr>
    </w:p>
    <w:sectPr w:rsidR="00D97C2A" w:rsidRPr="001C5733">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2B" w:rsidRDefault="00C1652B" w:rsidP="00C1652B">
      <w:r>
        <w:separator/>
      </w:r>
    </w:p>
  </w:endnote>
  <w:endnote w:type="continuationSeparator" w:id="0">
    <w:p w:rsidR="00C1652B" w:rsidRDefault="00C1652B" w:rsidP="00C1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2B" w:rsidRDefault="00C1652B" w:rsidP="00C1652B">
      <w:r>
        <w:separator/>
      </w:r>
    </w:p>
  </w:footnote>
  <w:footnote w:type="continuationSeparator" w:id="0">
    <w:p w:rsidR="00C1652B" w:rsidRDefault="00C1652B" w:rsidP="00C1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1C5733" w:rsidP="00783EFC">
          <w:pPr>
            <w:pStyle w:val="Header"/>
            <w:spacing w:before="240"/>
            <w:ind w:left="187"/>
            <w:rPr>
              <w:rFonts w:ascii="Arial" w:hAnsi="Arial" w:cs="Arial"/>
              <w:b/>
              <w:sz w:val="20"/>
              <w:szCs w:val="20"/>
            </w:rPr>
          </w:pPr>
          <w:r>
            <w:rPr>
              <w:rFonts w:ascii="Arial" w:hAnsi="Arial" w:cs="Arial"/>
              <w:b/>
              <w:sz w:val="20"/>
              <w:szCs w:val="20"/>
            </w:rPr>
            <w:t>Open call</w:t>
          </w:r>
          <w:r w:rsidR="00C1652B">
            <w:rPr>
              <w:rFonts w:ascii="Arial" w:hAnsi="Arial" w:cs="Arial"/>
              <w:b/>
              <w:sz w:val="20"/>
              <w:szCs w:val="20"/>
            </w:rPr>
            <w:t xml:space="preserve"> No.</w:t>
          </w:r>
          <w:r w:rsidR="00C1652B" w:rsidRPr="009E1304">
            <w:rPr>
              <w:rFonts w:ascii="Arial" w:hAnsi="Arial" w:cs="Arial"/>
              <w:b/>
              <w:sz w:val="20"/>
              <w:szCs w:val="20"/>
            </w:rPr>
            <w:t xml:space="preserve"> EEA/</w:t>
          </w:r>
          <w:r w:rsidR="00B46630">
            <w:rPr>
              <w:rFonts w:ascii="Arial" w:hAnsi="Arial" w:cs="Arial"/>
              <w:b/>
              <w:sz w:val="20"/>
              <w:szCs w:val="20"/>
            </w:rPr>
            <w:t>ACC</w:t>
          </w:r>
          <w:r w:rsidR="00C1652B" w:rsidRPr="009E1304">
            <w:rPr>
              <w:rFonts w:ascii="Arial" w:hAnsi="Arial" w:cs="Arial"/>
              <w:b/>
              <w:sz w:val="20"/>
              <w:szCs w:val="20"/>
            </w:rPr>
            <w:t>/</w:t>
          </w:r>
          <w:r w:rsidR="00C1652B">
            <w:rPr>
              <w:rFonts w:ascii="Arial" w:hAnsi="Arial" w:cs="Arial"/>
              <w:b/>
              <w:sz w:val="20"/>
              <w:szCs w:val="20"/>
            </w:rPr>
            <w:t>1</w:t>
          </w:r>
          <w:r w:rsidR="00A155B9">
            <w:rPr>
              <w:rFonts w:ascii="Arial" w:hAnsi="Arial" w:cs="Arial"/>
              <w:b/>
              <w:sz w:val="20"/>
              <w:szCs w:val="20"/>
            </w:rPr>
            <w:t>3</w:t>
          </w:r>
          <w:r w:rsidR="00C1652B" w:rsidRPr="009E1304">
            <w:rPr>
              <w:rFonts w:ascii="Arial" w:hAnsi="Arial" w:cs="Arial"/>
              <w:b/>
              <w:sz w:val="20"/>
              <w:szCs w:val="20"/>
            </w:rPr>
            <w:t>/</w:t>
          </w:r>
          <w:r w:rsidR="00C1652B">
            <w:rPr>
              <w:rFonts w:ascii="Arial" w:hAnsi="Arial" w:cs="Arial"/>
              <w:b/>
              <w:sz w:val="20"/>
              <w:szCs w:val="20"/>
            </w:rPr>
            <w:t>00</w:t>
          </w:r>
          <w:r w:rsidR="00783EFC">
            <w:rPr>
              <w:rFonts w:ascii="Arial" w:hAnsi="Arial" w:cs="Arial"/>
              <w:b/>
              <w:sz w:val="20"/>
              <w:szCs w:val="20"/>
            </w:rPr>
            <w:t>3</w:t>
          </w:r>
        </w:p>
      </w:tc>
      <w:tc>
        <w:tcPr>
          <w:tcW w:w="4553" w:type="dxa"/>
        </w:tcPr>
        <w:p w:rsidR="00ED63FC" w:rsidRDefault="00C1652B"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1198F130" wp14:editId="336967E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EB552C" w:rsidP="00ED63FC">
    <w:pPr>
      <w:pStyle w:val="Header"/>
    </w:pPr>
  </w:p>
  <w:p w:rsidR="00ED63FC" w:rsidRDefault="00EB5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B"/>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73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71C"/>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1711"/>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3EFC"/>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0D1"/>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28D"/>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5B9"/>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6630"/>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652B"/>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14BD"/>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361F"/>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67B"/>
    <w:rsid w:val="00E7187D"/>
    <w:rsid w:val="00E71A36"/>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552C"/>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 w:type="character" w:styleId="FollowedHyperlink">
    <w:name w:val="FollowedHyperlink"/>
    <w:basedOn w:val="DefaultParagraphFont"/>
    <w:rsid w:val="00761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cp:lastPrinted>2013-03-07T15:45:00Z</cp:lastPrinted>
  <dcterms:created xsi:type="dcterms:W3CDTF">2013-10-29T13:48:00Z</dcterms:created>
  <dcterms:modified xsi:type="dcterms:W3CDTF">2013-10-29T13:48:00Z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-1568803020</vt:i4>
  </property>
  <property fmtid="{D5CDD505-2E9C-101B-9397-08002B2CF9AE}" pid="3" name="_NewReviewCycle">
    <vt:lpwstr/>
  </property>
  <property fmtid="{D5CDD505-2E9C-101B-9397-08002B2CF9AE}" pid="4" name="_EmailSubject">
    <vt:lpwstr>Negotiated procedure EEA/NSV/12/002</vt:lpwstr>
  </property>
  <property fmtid="{D5CDD505-2E9C-101B-9397-08002B2CF9AE}" pid="5" name="_AuthorEmail">
    <vt:lpwstr>Procurement@eea.europa.eu</vt:lpwstr>
  </property>
  <property fmtid="{D5CDD505-2E9C-101B-9397-08002B2CF9AE}" pid="6" name="_AuthorEmailDisplayName">
    <vt:lpwstr>Procurement</vt:lpwstr>
  </property>
  <property fmtid="{D5CDD505-2E9C-101B-9397-08002B2CF9AE}" pid="7" name="_ReviewingToolsShownOnce">
    <vt:lpwstr/>
  </property>
</Properties>
</file>